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54438F" w14:textId="208AECBD" w:rsidR="004D2BFF" w:rsidRDefault="00893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Master</w:t>
      </w:r>
      <w:r w:rsidR="004D2BFF">
        <w:rPr>
          <w:b/>
          <w:smallCaps/>
          <w:sz w:val="36"/>
          <w:szCs w:val="36"/>
        </w:rPr>
        <w:t xml:space="preserve"> </w:t>
      </w:r>
      <w:r w:rsidR="00E96453">
        <w:rPr>
          <w:b/>
          <w:smallCaps/>
          <w:sz w:val="36"/>
          <w:szCs w:val="36"/>
        </w:rPr>
        <w:t>d’</w:t>
      </w:r>
      <w:r w:rsidR="004D2BFF">
        <w:rPr>
          <w:b/>
          <w:smallCaps/>
          <w:sz w:val="36"/>
          <w:szCs w:val="36"/>
        </w:rPr>
        <w:t>Universit</w:t>
      </w:r>
      <w:r w:rsidR="00E96453">
        <w:rPr>
          <w:b/>
          <w:smallCaps/>
          <w:sz w:val="36"/>
          <w:szCs w:val="36"/>
        </w:rPr>
        <w:t>é</w:t>
      </w:r>
      <w:r w:rsidR="004D2BFF">
        <w:rPr>
          <w:b/>
          <w:smallCaps/>
          <w:sz w:val="36"/>
          <w:szCs w:val="36"/>
        </w:rPr>
        <w:t xml:space="preserve"> </w:t>
      </w:r>
      <w:r>
        <w:rPr>
          <w:b/>
          <w:smallCaps/>
          <w:sz w:val="36"/>
          <w:szCs w:val="36"/>
        </w:rPr>
        <w:t>Spécialisé</w:t>
      </w:r>
    </w:p>
    <w:p w14:paraId="2DB08DC8" w14:textId="77777777" w:rsidR="004D2BFF" w:rsidRDefault="004D2B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"</w:t>
      </w:r>
      <w:r w:rsidR="00465F7C">
        <w:rPr>
          <w:b/>
          <w:i/>
          <w:iCs/>
          <w:smallCaps/>
          <w:sz w:val="36"/>
          <w:szCs w:val="36"/>
        </w:rPr>
        <w:t>Qualité</w:t>
      </w:r>
      <w:r>
        <w:rPr>
          <w:b/>
          <w:i/>
          <w:iCs/>
          <w:smallCaps/>
          <w:sz w:val="36"/>
          <w:szCs w:val="36"/>
        </w:rPr>
        <w:t xml:space="preserve"> du Logiciel</w:t>
      </w:r>
      <w:r>
        <w:rPr>
          <w:b/>
          <w:smallCaps/>
          <w:sz w:val="36"/>
          <w:szCs w:val="36"/>
        </w:rPr>
        <w:t>"</w:t>
      </w:r>
    </w:p>
    <w:p w14:paraId="693BFA69" w14:textId="77777777" w:rsidR="004D2BFF" w:rsidRDefault="004D2B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before="120"/>
        <w:jc w:val="center"/>
        <w:rPr>
          <w:b/>
          <w:sz w:val="36"/>
        </w:rPr>
      </w:pPr>
      <w:r>
        <w:rPr>
          <w:b/>
          <w:sz w:val="36"/>
        </w:rPr>
        <w:t>APPEL À CANDIDATURE</w:t>
      </w:r>
    </w:p>
    <w:p w14:paraId="3D02764C" w14:textId="77777777" w:rsidR="004D2BFF" w:rsidRDefault="004D2BFF" w:rsidP="001C7B2B">
      <w:pPr>
        <w:spacing w:before="120"/>
        <w:ind w:right="57"/>
        <w:jc w:val="both"/>
        <w:rPr>
          <w:sz w:val="20"/>
          <w:szCs w:val="20"/>
        </w:rPr>
      </w:pPr>
      <w:r>
        <w:rPr>
          <w:b/>
          <w:i/>
        </w:rPr>
        <w:t xml:space="preserve">Présentation: </w:t>
      </w:r>
      <w:r w:rsidR="0011591E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 w:rsidR="00893720">
        <w:rPr>
          <w:sz w:val="20"/>
          <w:szCs w:val="20"/>
        </w:rPr>
        <w:t>MU</w:t>
      </w:r>
      <w:r>
        <w:rPr>
          <w:sz w:val="20"/>
          <w:szCs w:val="20"/>
        </w:rPr>
        <w:t>S "</w:t>
      </w:r>
      <w:r w:rsidR="000D10C2">
        <w:rPr>
          <w:i/>
          <w:iCs/>
          <w:sz w:val="20"/>
          <w:szCs w:val="20"/>
        </w:rPr>
        <w:t>Qualité</w:t>
      </w:r>
      <w:r>
        <w:rPr>
          <w:i/>
          <w:iCs/>
          <w:sz w:val="20"/>
          <w:szCs w:val="20"/>
        </w:rPr>
        <w:t xml:space="preserve"> du Logiciel</w:t>
      </w:r>
      <w:r>
        <w:rPr>
          <w:sz w:val="20"/>
          <w:szCs w:val="20"/>
        </w:rPr>
        <w:t>" est une réponse à la demande croissante du marché de l'emploi, à la recherche de compétences dans les domaines du développement informatique et du Test Logiciel. Le développement croissant de sociétés de services informatiques nationales et/ou étrangères (encouragement des entreprises étrangères à délocaliser une partie ou la totalité de leurs activités au Maroc), accentue la demande pour ces types de profils.</w:t>
      </w:r>
    </w:p>
    <w:p w14:paraId="22810785" w14:textId="77777777" w:rsidR="004D2BFF" w:rsidRDefault="004D2BFF" w:rsidP="005C4916">
      <w:pPr>
        <w:spacing w:before="120"/>
        <w:ind w:left="57" w:righ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 ailleurs, le </w:t>
      </w:r>
      <w:r w:rsidR="00893720">
        <w:rPr>
          <w:sz w:val="20"/>
          <w:szCs w:val="20"/>
        </w:rPr>
        <w:t>MU</w:t>
      </w:r>
      <w:r w:rsidR="00DF307C">
        <w:rPr>
          <w:sz w:val="20"/>
          <w:szCs w:val="20"/>
        </w:rPr>
        <w:t xml:space="preserve">S </w:t>
      </w:r>
      <w:r w:rsidR="000D10C2">
        <w:rPr>
          <w:sz w:val="20"/>
          <w:szCs w:val="20"/>
        </w:rPr>
        <w:t>« </w:t>
      </w:r>
      <w:r w:rsidR="000D10C2" w:rsidRPr="000D10C2">
        <w:rPr>
          <w:i/>
          <w:sz w:val="20"/>
          <w:szCs w:val="20"/>
        </w:rPr>
        <w:t>Qualité du Logiciel </w:t>
      </w:r>
      <w:r w:rsidR="000D10C2">
        <w:rPr>
          <w:sz w:val="20"/>
          <w:szCs w:val="20"/>
        </w:rPr>
        <w:t>»</w:t>
      </w:r>
      <w:r w:rsidR="00DF307C">
        <w:rPr>
          <w:sz w:val="20"/>
          <w:szCs w:val="20"/>
        </w:rPr>
        <w:t xml:space="preserve"> se veut une continuité du</w:t>
      </w:r>
      <w:r>
        <w:rPr>
          <w:sz w:val="20"/>
          <w:szCs w:val="20"/>
        </w:rPr>
        <w:t xml:space="preserve"> Master Professionnel "</w:t>
      </w:r>
      <w:r>
        <w:rPr>
          <w:i/>
          <w:iCs/>
          <w:sz w:val="20"/>
          <w:szCs w:val="20"/>
        </w:rPr>
        <w:t>Qualité du Logiciel</w:t>
      </w:r>
      <w:r>
        <w:rPr>
          <w:sz w:val="20"/>
          <w:szCs w:val="20"/>
        </w:rPr>
        <w:t xml:space="preserve">" </w:t>
      </w:r>
      <w:r w:rsidR="005C4916">
        <w:rPr>
          <w:sz w:val="20"/>
          <w:szCs w:val="20"/>
        </w:rPr>
        <w:t xml:space="preserve">et une réponse à </w:t>
      </w:r>
      <w:r>
        <w:rPr>
          <w:sz w:val="20"/>
          <w:szCs w:val="20"/>
        </w:rPr>
        <w:t>une population</w:t>
      </w:r>
      <w:r w:rsidR="005C491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C4916">
        <w:rPr>
          <w:sz w:val="20"/>
          <w:szCs w:val="20"/>
        </w:rPr>
        <w:t>attachée à la qualité de la formation universitaire et soucieuse de suivre une formation de qualité, adaptée aux besoins du marché du travail</w:t>
      </w:r>
      <w:r>
        <w:rPr>
          <w:sz w:val="20"/>
          <w:szCs w:val="20"/>
        </w:rPr>
        <w:t>.</w:t>
      </w:r>
    </w:p>
    <w:p w14:paraId="4B0A3ED9" w14:textId="77777777" w:rsidR="004D2BFF" w:rsidRDefault="004D2BFF">
      <w:pPr>
        <w:spacing w:before="120"/>
        <w:ind w:left="57" w:right="57"/>
        <w:jc w:val="both"/>
        <w:rPr>
          <w:b/>
          <w:i/>
        </w:rPr>
      </w:pPr>
      <w:r>
        <w:rPr>
          <w:b/>
          <w:i/>
        </w:rPr>
        <w:t>Objectifs</w:t>
      </w:r>
      <w:r>
        <w:rPr>
          <w:b/>
          <w:i/>
          <w:sz w:val="20"/>
          <w:szCs w:val="20"/>
        </w:rPr>
        <w:t> :</w:t>
      </w:r>
      <w:r>
        <w:rPr>
          <w:sz w:val="20"/>
          <w:szCs w:val="20"/>
        </w:rPr>
        <w:t xml:space="preserve"> le </w:t>
      </w:r>
      <w:r w:rsidR="00893720">
        <w:rPr>
          <w:sz w:val="20"/>
          <w:szCs w:val="20"/>
        </w:rPr>
        <w:t>MU</w:t>
      </w:r>
      <w:r>
        <w:rPr>
          <w:sz w:val="20"/>
          <w:szCs w:val="20"/>
        </w:rPr>
        <w:t>S "</w:t>
      </w:r>
      <w:r w:rsidR="00465F7C">
        <w:rPr>
          <w:i/>
          <w:iCs/>
          <w:sz w:val="20"/>
          <w:szCs w:val="20"/>
        </w:rPr>
        <w:t>Qualité</w:t>
      </w:r>
      <w:r>
        <w:rPr>
          <w:i/>
          <w:iCs/>
          <w:sz w:val="20"/>
          <w:szCs w:val="20"/>
        </w:rPr>
        <w:t xml:space="preserve"> du Logiciel</w:t>
      </w:r>
      <w:r>
        <w:rPr>
          <w:sz w:val="20"/>
          <w:szCs w:val="20"/>
        </w:rPr>
        <w:t xml:space="preserve">" vise à former des ingénieurs en informatique réactifs, autonomes et capables d'affronter des projets informatiques de grande envergure. Cette filière répond également aux grandes initiatives nationales (plan </w:t>
      </w:r>
      <w:r>
        <w:rPr>
          <w:i/>
          <w:iCs/>
          <w:sz w:val="20"/>
          <w:szCs w:val="20"/>
        </w:rPr>
        <w:t>émergences</w:t>
      </w:r>
      <w:r>
        <w:rPr>
          <w:sz w:val="20"/>
          <w:szCs w:val="20"/>
        </w:rPr>
        <w:t xml:space="preserve">, initiative </w:t>
      </w:r>
      <w:r>
        <w:rPr>
          <w:i/>
          <w:iCs/>
          <w:sz w:val="20"/>
          <w:szCs w:val="20"/>
        </w:rPr>
        <w:t>10.000 Ingénieurs</w:t>
      </w:r>
      <w:r>
        <w:rPr>
          <w:sz w:val="20"/>
          <w:szCs w:val="20"/>
        </w:rPr>
        <w:t>, développement de l'</w:t>
      </w:r>
      <w:r>
        <w:rPr>
          <w:i/>
          <w:sz w:val="20"/>
          <w:szCs w:val="20"/>
        </w:rPr>
        <w:t xml:space="preserve">off </w:t>
      </w:r>
      <w:proofErr w:type="spellStart"/>
      <w:r>
        <w:rPr>
          <w:i/>
          <w:sz w:val="20"/>
          <w:szCs w:val="20"/>
        </w:rPr>
        <w:t>shoring</w:t>
      </w:r>
      <w:proofErr w:type="spellEnd"/>
      <w:r>
        <w:rPr>
          <w:sz w:val="20"/>
          <w:szCs w:val="20"/>
        </w:rPr>
        <w:t xml:space="preserve"> au Maroc</w:t>
      </w:r>
      <w:proofErr w:type="gramStart"/>
      <w:r>
        <w:rPr>
          <w:sz w:val="20"/>
          <w:szCs w:val="20"/>
        </w:rPr>
        <w:t>, …)</w:t>
      </w:r>
      <w:proofErr w:type="gramEnd"/>
      <w:r>
        <w:rPr>
          <w:sz w:val="20"/>
          <w:szCs w:val="20"/>
        </w:rPr>
        <w:t>.</w:t>
      </w:r>
      <w:r>
        <w:rPr>
          <w:b/>
          <w:i/>
        </w:rPr>
        <w:t xml:space="preserve"> </w:t>
      </w:r>
    </w:p>
    <w:p w14:paraId="6319FA40" w14:textId="77777777" w:rsidR="004D2BFF" w:rsidRDefault="004D2BFF">
      <w:pPr>
        <w:spacing w:before="120"/>
        <w:ind w:left="57" w:right="57"/>
        <w:jc w:val="both"/>
        <w:rPr>
          <w:sz w:val="20"/>
          <w:szCs w:val="20"/>
        </w:rPr>
      </w:pPr>
      <w:r>
        <w:rPr>
          <w:b/>
          <w:i/>
        </w:rPr>
        <w:t>Organisation de la formation</w:t>
      </w:r>
      <w:r w:rsidRPr="0014439C">
        <w:rPr>
          <w:b/>
          <w:i/>
          <w:sz w:val="20"/>
          <w:szCs w:val="20"/>
        </w:rPr>
        <w:t xml:space="preserve"> : </w:t>
      </w:r>
      <w:r>
        <w:rPr>
          <w:sz w:val="20"/>
          <w:szCs w:val="20"/>
        </w:rPr>
        <w:t>Comme la formation s'adresse à un public très large avec des contraintes diverses, les enseignements seront dispensés selon des horaires et des modalités adaptés à la population cible.</w:t>
      </w:r>
    </w:p>
    <w:p w14:paraId="76A246E8" w14:textId="1731E3DF" w:rsidR="005C4916" w:rsidRPr="00E96453" w:rsidRDefault="005C4916" w:rsidP="00E96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7" w:right="57"/>
        <w:jc w:val="both"/>
      </w:pPr>
      <w:r w:rsidRPr="00E96453">
        <w:rPr>
          <w:b/>
          <w:i/>
          <w:highlight w:val="yellow"/>
        </w:rPr>
        <w:t>Double diplomation :</w:t>
      </w:r>
      <w:r w:rsidRPr="00E96453">
        <w:rPr>
          <w:highlight w:val="yellow"/>
        </w:rPr>
        <w:t xml:space="preserve"> Ce diplôme bénéficie de partenariats avec des universités françaises et offre des </w:t>
      </w:r>
      <w:r w:rsidRPr="00E96453">
        <w:rPr>
          <w:b/>
          <w:highlight w:val="yellow"/>
        </w:rPr>
        <w:t>programmes d’échange</w:t>
      </w:r>
      <w:r w:rsidR="00E96453" w:rsidRPr="00E96453">
        <w:rPr>
          <w:highlight w:val="yellow"/>
        </w:rPr>
        <w:t xml:space="preserve">, </w:t>
      </w:r>
      <w:r w:rsidR="0014439C" w:rsidRPr="00E96453">
        <w:rPr>
          <w:highlight w:val="yellow"/>
        </w:rPr>
        <w:t xml:space="preserve">sanctionnés par un </w:t>
      </w:r>
      <w:r w:rsidR="0014439C" w:rsidRPr="00E96453">
        <w:rPr>
          <w:b/>
          <w:highlight w:val="yellow"/>
        </w:rPr>
        <w:t>double diplôme</w:t>
      </w:r>
      <w:r w:rsidR="0014439C" w:rsidRPr="00E96453">
        <w:rPr>
          <w:highlight w:val="yellow"/>
        </w:rPr>
        <w:t>.</w:t>
      </w:r>
    </w:p>
    <w:p w14:paraId="4A87346E" w14:textId="77777777" w:rsidR="0014439C" w:rsidRPr="0014439C" w:rsidRDefault="0014439C">
      <w:pPr>
        <w:spacing w:before="120"/>
        <w:ind w:left="57" w:right="57"/>
        <w:jc w:val="both"/>
        <w:rPr>
          <w:sz w:val="20"/>
          <w:szCs w:val="20"/>
        </w:rPr>
      </w:pPr>
      <w:r>
        <w:rPr>
          <w:b/>
          <w:i/>
        </w:rPr>
        <w:t xml:space="preserve">Partenariats Socio-économiques </w:t>
      </w:r>
      <w:r w:rsidRPr="0014439C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r w:rsidR="00893720">
        <w:rPr>
          <w:sz w:val="20"/>
          <w:szCs w:val="20"/>
        </w:rPr>
        <w:t>MU</w:t>
      </w:r>
      <w:r>
        <w:rPr>
          <w:sz w:val="20"/>
          <w:szCs w:val="20"/>
        </w:rPr>
        <w:t>S bénéfic</w:t>
      </w:r>
      <w:r w:rsidR="003C75E4">
        <w:rPr>
          <w:sz w:val="20"/>
          <w:szCs w:val="20"/>
        </w:rPr>
        <w:t>ie d’un large partenariat avec l</w:t>
      </w:r>
      <w:r>
        <w:rPr>
          <w:sz w:val="20"/>
          <w:szCs w:val="20"/>
        </w:rPr>
        <w:t>es</w:t>
      </w:r>
      <w:r w:rsidR="003C75E4">
        <w:rPr>
          <w:sz w:val="20"/>
          <w:szCs w:val="20"/>
        </w:rPr>
        <w:t xml:space="preserve"> grands groupes nationaux et</w:t>
      </w:r>
      <w:r>
        <w:rPr>
          <w:sz w:val="20"/>
          <w:szCs w:val="20"/>
        </w:rPr>
        <w:t xml:space="preserve"> </w:t>
      </w:r>
      <w:r w:rsidR="003C75E4">
        <w:rPr>
          <w:sz w:val="20"/>
          <w:szCs w:val="20"/>
        </w:rPr>
        <w:t>sociétés</w:t>
      </w:r>
      <w:r>
        <w:rPr>
          <w:sz w:val="20"/>
          <w:szCs w:val="20"/>
        </w:rPr>
        <w:t xml:space="preserve"> de service</w:t>
      </w:r>
      <w:r w:rsidR="003C75E4">
        <w:rPr>
          <w:sz w:val="20"/>
          <w:szCs w:val="20"/>
        </w:rPr>
        <w:t>.</w:t>
      </w:r>
    </w:p>
    <w:p w14:paraId="3FF34D6E" w14:textId="77777777" w:rsidR="004D2BFF" w:rsidRDefault="004D2BFF">
      <w:pPr>
        <w:spacing w:before="240"/>
        <w:ind w:right="113"/>
        <w:jc w:val="both"/>
        <w:rPr>
          <w:bCs/>
          <w:sz w:val="22"/>
          <w:szCs w:val="22"/>
        </w:rPr>
      </w:pPr>
      <w:r>
        <w:rPr>
          <w:b/>
          <w:i/>
        </w:rPr>
        <w:t>Conditions d’admission :</w:t>
      </w:r>
      <w:r>
        <w:rPr>
          <w:bCs/>
          <w:sz w:val="22"/>
          <w:szCs w:val="22"/>
        </w:rPr>
        <w:t xml:space="preserve"> </w:t>
      </w:r>
    </w:p>
    <w:p w14:paraId="73EE5D42" w14:textId="2A37F26E" w:rsidR="004D2BFF" w:rsidRDefault="004D2BFF">
      <w:pPr>
        <w:spacing w:before="120"/>
        <w:ind w:right="113"/>
        <w:jc w:val="both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Le </w:t>
      </w:r>
      <w:r w:rsidR="00893720">
        <w:rPr>
          <w:sz w:val="20"/>
          <w:szCs w:val="20"/>
        </w:rPr>
        <w:t>MU</w:t>
      </w:r>
      <w:r>
        <w:rPr>
          <w:sz w:val="20"/>
          <w:szCs w:val="20"/>
        </w:rPr>
        <w:t>S "</w:t>
      </w:r>
      <w:r w:rsidR="008265C7">
        <w:rPr>
          <w:i/>
          <w:iCs/>
          <w:sz w:val="20"/>
          <w:szCs w:val="20"/>
        </w:rPr>
        <w:t>Qualité</w:t>
      </w:r>
      <w:r>
        <w:rPr>
          <w:i/>
          <w:iCs/>
          <w:sz w:val="20"/>
          <w:szCs w:val="20"/>
        </w:rPr>
        <w:t xml:space="preserve"> du Logiciel</w:t>
      </w:r>
      <w:r>
        <w:rPr>
          <w:sz w:val="20"/>
          <w:szCs w:val="20"/>
        </w:rPr>
        <w:t xml:space="preserve">" </w:t>
      </w:r>
      <w:r>
        <w:rPr>
          <w:bCs/>
          <w:sz w:val="20"/>
          <w:szCs w:val="20"/>
        </w:rPr>
        <w:t>est ouvert aux titulaires d’un</w:t>
      </w:r>
      <w:r w:rsidR="008265C7">
        <w:rPr>
          <w:bCs/>
          <w:sz w:val="20"/>
          <w:szCs w:val="20"/>
        </w:rPr>
        <w:t xml:space="preserve"> diplôme Bac+3 (</w:t>
      </w:r>
      <w:r w:rsidR="008265C7" w:rsidRPr="008265C7">
        <w:rPr>
          <w:b/>
          <w:bCs/>
          <w:sz w:val="20"/>
          <w:szCs w:val="20"/>
        </w:rPr>
        <w:t>Licence</w:t>
      </w:r>
      <w:r>
        <w:rPr>
          <w:b/>
          <w:iCs/>
          <w:sz w:val="20"/>
          <w:szCs w:val="20"/>
        </w:rPr>
        <w:t xml:space="preserve"> en Sciences Mathématiques et Informatiques (SMI), d’une Maîtrise en Informatique, ou tout Diplôme équivalent</w:t>
      </w:r>
      <w:r w:rsidR="008265C7">
        <w:rPr>
          <w:b/>
          <w:iCs/>
          <w:sz w:val="20"/>
          <w:szCs w:val="20"/>
        </w:rPr>
        <w:t>)</w:t>
      </w:r>
      <w:r>
        <w:rPr>
          <w:iCs/>
          <w:sz w:val="20"/>
          <w:szCs w:val="20"/>
        </w:rPr>
        <w:t>. La sélection se fait sur</w:t>
      </w:r>
      <w:r>
        <w:rPr>
          <w:sz w:val="20"/>
          <w:szCs w:val="20"/>
        </w:rPr>
        <w:t xml:space="preserve"> : </w:t>
      </w:r>
      <w:r>
        <w:rPr>
          <w:b/>
          <w:bCs/>
          <w:sz w:val="20"/>
          <w:szCs w:val="20"/>
        </w:rPr>
        <w:t>Étude de dossier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et </w:t>
      </w:r>
      <w:r>
        <w:rPr>
          <w:b/>
          <w:bCs/>
          <w:sz w:val="20"/>
          <w:szCs w:val="20"/>
        </w:rPr>
        <w:t>Entretiens</w:t>
      </w:r>
      <w:r>
        <w:rPr>
          <w:i/>
          <w:sz w:val="20"/>
          <w:szCs w:val="20"/>
        </w:rPr>
        <w:t>.</w:t>
      </w:r>
    </w:p>
    <w:p w14:paraId="1A7CA730" w14:textId="77777777" w:rsidR="004D2BFF" w:rsidRDefault="0011591E">
      <w:pPr>
        <w:spacing w:before="240"/>
        <w:ind w:right="113"/>
        <w:jc w:val="both"/>
        <w:rPr>
          <w:i/>
          <w:sz w:val="20"/>
          <w:szCs w:val="20"/>
        </w:rPr>
      </w:pPr>
      <w:r>
        <w:rPr>
          <w:b/>
          <w:i/>
        </w:rPr>
        <w:t>Coût</w:t>
      </w:r>
      <w:r w:rsidR="004D2BFF">
        <w:rPr>
          <w:b/>
          <w:i/>
        </w:rPr>
        <w:t xml:space="preserve"> global de la Formation :</w:t>
      </w:r>
      <w:r w:rsidR="004D2BFF">
        <w:rPr>
          <w:bCs/>
          <w:sz w:val="22"/>
          <w:szCs w:val="22"/>
        </w:rPr>
        <w:t xml:space="preserve"> </w:t>
      </w:r>
      <w:r w:rsidR="004D2BFF">
        <w:rPr>
          <w:bCs/>
          <w:sz w:val="22"/>
          <w:szCs w:val="22"/>
        </w:rPr>
        <w:tab/>
      </w:r>
      <w:r w:rsidR="003D7DA1">
        <w:rPr>
          <w:b/>
          <w:sz w:val="20"/>
          <w:szCs w:val="20"/>
        </w:rPr>
        <w:t>36</w:t>
      </w:r>
      <w:r w:rsidR="004D2BFF">
        <w:rPr>
          <w:b/>
          <w:sz w:val="20"/>
          <w:szCs w:val="20"/>
        </w:rPr>
        <w:t>.000 Dhs</w:t>
      </w:r>
      <w:r w:rsidR="004D2BFF">
        <w:rPr>
          <w:bCs/>
          <w:sz w:val="20"/>
          <w:szCs w:val="20"/>
        </w:rPr>
        <w:t>, payable en deux tranches au début de chaque année universitaire</w:t>
      </w:r>
      <w:r w:rsidR="004D2BFF">
        <w:rPr>
          <w:i/>
          <w:sz w:val="20"/>
          <w:szCs w:val="20"/>
        </w:rPr>
        <w:t>.</w:t>
      </w:r>
    </w:p>
    <w:p w14:paraId="3B2699CE" w14:textId="77777777" w:rsidR="004D2BFF" w:rsidRDefault="004D2BFF">
      <w:pPr>
        <w:spacing w:before="240"/>
        <w:ind w:right="113"/>
        <w:rPr>
          <w:b/>
          <w:bCs/>
          <w:i/>
        </w:rPr>
      </w:pPr>
      <w:r>
        <w:rPr>
          <w:b/>
          <w:bCs/>
          <w:i/>
        </w:rPr>
        <w:t>Dates Importantes de la Procédure de Candidature</w:t>
      </w:r>
    </w:p>
    <w:p w14:paraId="725D0B10" w14:textId="44A8FA53" w:rsidR="00A31A11" w:rsidRDefault="00A31A11" w:rsidP="00A31A11">
      <w:pPr>
        <w:numPr>
          <w:ilvl w:val="0"/>
          <w:numId w:val="4"/>
        </w:numPr>
        <w:spacing w:before="120"/>
        <w:jc w:val="both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dépôt</w:t>
      </w:r>
      <w:r>
        <w:rPr>
          <w:iCs/>
          <w:sz w:val="20"/>
          <w:szCs w:val="20"/>
        </w:rPr>
        <w:t xml:space="preserve"> des dossiers de candidature</w:t>
      </w:r>
      <w:r>
        <w:rPr>
          <w:iCs/>
          <w:sz w:val="20"/>
          <w:szCs w:val="20"/>
        </w:rPr>
        <w:t> :</w:t>
      </w: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du 01 au 30 Juillet 2017 et du 01 au 30 Septembre 2017</w:t>
      </w:r>
      <w:r>
        <w:rPr>
          <w:b/>
          <w:bCs/>
          <w:iCs/>
          <w:sz w:val="20"/>
          <w:szCs w:val="20"/>
        </w:rPr>
        <w:t xml:space="preserve"> </w:t>
      </w:r>
    </w:p>
    <w:p w14:paraId="767E5F51" w14:textId="219829C8" w:rsidR="00A31A11" w:rsidRDefault="00A31A11" w:rsidP="00A31A11">
      <w:pPr>
        <w:numPr>
          <w:ilvl w:val="0"/>
          <w:numId w:val="4"/>
        </w:numPr>
        <w:spacing w:before="1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Début de la formation :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16 Octobre 2017</w:t>
      </w:r>
    </w:p>
    <w:p w14:paraId="65879926" w14:textId="77777777" w:rsidR="00A31A11" w:rsidRDefault="00A31A11" w:rsidP="00A31A11">
      <w:pPr>
        <w:spacing w:before="240"/>
        <w:ind w:right="113"/>
        <w:rPr>
          <w:iCs/>
          <w:sz w:val="20"/>
          <w:szCs w:val="20"/>
        </w:rPr>
      </w:pPr>
      <w:r>
        <w:rPr>
          <w:iCs/>
          <w:sz w:val="20"/>
          <w:szCs w:val="20"/>
        </w:rPr>
        <w:t>Les dossiers peuvent être déposés au secrétariat du département de Physique ou envoyés par Email ou par poste</w:t>
      </w:r>
    </w:p>
    <w:p w14:paraId="679435EF" w14:textId="1E0B2930" w:rsidR="004D2BFF" w:rsidRPr="00C82E7E" w:rsidRDefault="004D2BFF" w:rsidP="00A31A11">
      <w:pPr>
        <w:spacing w:before="240"/>
        <w:ind w:right="113"/>
        <w:rPr>
          <w:bCs/>
        </w:rPr>
      </w:pPr>
      <w:r>
        <w:rPr>
          <w:b/>
          <w:bCs/>
          <w:i/>
        </w:rPr>
        <w:t>D</w:t>
      </w:r>
      <w:bookmarkStart w:id="0" w:name="_GoBack"/>
      <w:bookmarkEnd w:id="0"/>
      <w:r>
        <w:rPr>
          <w:b/>
          <w:bCs/>
          <w:i/>
        </w:rPr>
        <w:t xml:space="preserve">ossier de candidature :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82"/>
        <w:gridCol w:w="5666"/>
      </w:tblGrid>
      <w:tr w:rsidR="004D2BFF" w14:paraId="3923F3F1" w14:textId="77777777">
        <w:tc>
          <w:tcPr>
            <w:tcW w:w="4682" w:type="dxa"/>
            <w:shd w:val="clear" w:color="auto" w:fill="auto"/>
          </w:tcPr>
          <w:p w14:paraId="3BE5FF72" w14:textId="77777777" w:rsidR="004D2BFF" w:rsidRDefault="004D2BFF">
            <w:pPr>
              <w:numPr>
                <w:ilvl w:val="0"/>
                <w:numId w:val="2"/>
              </w:numPr>
              <w:snapToGrid w:val="0"/>
              <w:spacing w:before="12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Lettre de motivation, </w:t>
            </w:r>
          </w:p>
          <w:p w14:paraId="0185884B" w14:textId="77777777" w:rsidR="004D2BFF" w:rsidRDefault="004D2BFF">
            <w:pPr>
              <w:numPr>
                <w:ilvl w:val="0"/>
                <w:numId w:val="3"/>
              </w:numPr>
              <w:spacing w:before="120"/>
              <w:jc w:val="both"/>
              <w:rPr>
                <w:rFonts w:eastAsia="MS Mincho"/>
                <w:iCs/>
                <w:sz w:val="20"/>
                <w:szCs w:val="20"/>
              </w:rPr>
            </w:pPr>
            <w:r>
              <w:rPr>
                <w:rFonts w:eastAsia="MS Mincho"/>
                <w:iCs/>
                <w:sz w:val="20"/>
                <w:szCs w:val="20"/>
              </w:rPr>
              <w:t xml:space="preserve">Copies légalisées des diplômes supérieurs obtenus, </w:t>
            </w:r>
          </w:p>
          <w:p w14:paraId="7ACA4A7B" w14:textId="77777777" w:rsidR="004D2BFF" w:rsidRDefault="004D2BFF">
            <w:pPr>
              <w:numPr>
                <w:ilvl w:val="0"/>
                <w:numId w:val="3"/>
              </w:numPr>
              <w:spacing w:before="120"/>
              <w:jc w:val="both"/>
              <w:rPr>
                <w:rFonts w:eastAsia="MS Mincho"/>
                <w:iCs/>
                <w:sz w:val="20"/>
                <w:szCs w:val="20"/>
              </w:rPr>
            </w:pPr>
            <w:r>
              <w:rPr>
                <w:rFonts w:eastAsia="MS Mincho"/>
                <w:iCs/>
                <w:sz w:val="20"/>
                <w:szCs w:val="20"/>
              </w:rPr>
              <w:t xml:space="preserve">Copies légalisées des relevés de notes, </w:t>
            </w:r>
          </w:p>
          <w:p w14:paraId="3D985B74" w14:textId="77777777" w:rsidR="004D2BFF" w:rsidRDefault="004D2BFF">
            <w:pPr>
              <w:numPr>
                <w:ilvl w:val="0"/>
                <w:numId w:val="3"/>
              </w:numPr>
              <w:spacing w:before="120"/>
              <w:jc w:val="both"/>
              <w:rPr>
                <w:rFonts w:eastAsia="MS Mincho"/>
                <w:iCs/>
                <w:sz w:val="20"/>
                <w:szCs w:val="20"/>
              </w:rPr>
            </w:pPr>
            <w:r>
              <w:rPr>
                <w:rFonts w:eastAsia="MS Mincho"/>
                <w:iCs/>
                <w:sz w:val="20"/>
                <w:szCs w:val="20"/>
              </w:rPr>
              <w:t xml:space="preserve">Copie de la carte d’identité nationale, </w:t>
            </w:r>
          </w:p>
        </w:tc>
        <w:tc>
          <w:tcPr>
            <w:tcW w:w="5666" w:type="dxa"/>
            <w:shd w:val="clear" w:color="auto" w:fill="auto"/>
          </w:tcPr>
          <w:p w14:paraId="18F93F72" w14:textId="77777777" w:rsidR="004D2BFF" w:rsidRDefault="004D2BFF">
            <w:pPr>
              <w:numPr>
                <w:ilvl w:val="0"/>
                <w:numId w:val="3"/>
              </w:numPr>
              <w:snapToGrid w:val="0"/>
              <w:spacing w:before="120"/>
              <w:ind w:left="980"/>
              <w:jc w:val="both"/>
              <w:rPr>
                <w:rFonts w:eastAsia="MS Mincho"/>
                <w:iCs/>
                <w:sz w:val="20"/>
                <w:szCs w:val="20"/>
              </w:rPr>
            </w:pPr>
            <w:r>
              <w:rPr>
                <w:rFonts w:eastAsia="MS Mincho"/>
                <w:iCs/>
                <w:sz w:val="20"/>
                <w:szCs w:val="20"/>
              </w:rPr>
              <w:t>Curriculum Vitae (</w:t>
            </w: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indiquer email &amp; téléphone</w:t>
            </w:r>
            <w:r>
              <w:rPr>
                <w:rFonts w:eastAsia="MS Mincho"/>
                <w:iCs/>
                <w:sz w:val="20"/>
                <w:szCs w:val="20"/>
              </w:rPr>
              <w:t xml:space="preserve">), </w:t>
            </w:r>
          </w:p>
          <w:p w14:paraId="2D03A4C6" w14:textId="77777777" w:rsidR="004D2BFF" w:rsidRDefault="004D2BFF">
            <w:pPr>
              <w:numPr>
                <w:ilvl w:val="0"/>
                <w:numId w:val="3"/>
              </w:numPr>
              <w:spacing w:before="120"/>
              <w:ind w:left="980"/>
              <w:jc w:val="both"/>
              <w:rPr>
                <w:rFonts w:eastAsia="MS Mincho"/>
                <w:iCs/>
                <w:sz w:val="20"/>
                <w:szCs w:val="20"/>
              </w:rPr>
            </w:pPr>
            <w:r>
              <w:rPr>
                <w:rFonts w:eastAsia="MS Mincho"/>
                <w:iCs/>
                <w:sz w:val="20"/>
                <w:szCs w:val="20"/>
              </w:rPr>
              <w:t xml:space="preserve">Une photo d’identité, </w:t>
            </w:r>
          </w:p>
          <w:p w14:paraId="7FD507C8" w14:textId="77777777" w:rsidR="004D2BFF" w:rsidRDefault="004D2BFF">
            <w:pPr>
              <w:numPr>
                <w:ilvl w:val="0"/>
                <w:numId w:val="3"/>
              </w:numPr>
              <w:spacing w:before="120"/>
              <w:ind w:left="697" w:hanging="77"/>
              <w:jc w:val="both"/>
              <w:rPr>
                <w:rFonts w:eastAsia="MS Mincho"/>
                <w:iCs/>
                <w:sz w:val="20"/>
                <w:szCs w:val="20"/>
              </w:rPr>
            </w:pPr>
            <w:r>
              <w:rPr>
                <w:rFonts w:eastAsia="MS Mincho"/>
                <w:iCs/>
                <w:sz w:val="20"/>
                <w:szCs w:val="20"/>
              </w:rPr>
              <w:t>toute pièce jugée utile pour renforcer la candidature (attestation de stage, lettres de recommandation</w:t>
            </w:r>
            <w:proofErr w:type="gramStart"/>
            <w:r>
              <w:rPr>
                <w:rFonts w:eastAsia="MS Mincho"/>
                <w:iCs/>
                <w:sz w:val="20"/>
                <w:szCs w:val="20"/>
              </w:rPr>
              <w:t>, …)</w:t>
            </w:r>
            <w:proofErr w:type="gramEnd"/>
          </w:p>
          <w:p w14:paraId="2A988B47" w14:textId="77777777" w:rsidR="004D2BFF" w:rsidRDefault="004D2BFF">
            <w:pPr>
              <w:numPr>
                <w:ilvl w:val="0"/>
                <w:numId w:val="3"/>
              </w:numPr>
              <w:spacing w:before="120"/>
              <w:ind w:left="697" w:hanging="77"/>
              <w:jc w:val="both"/>
              <w:rPr>
                <w:rFonts w:eastAsia="MS Mincho"/>
                <w:sz w:val="20"/>
                <w:szCs w:val="20"/>
              </w:rPr>
            </w:pPr>
          </w:p>
        </w:tc>
      </w:tr>
    </w:tbl>
    <w:p w14:paraId="33523387" w14:textId="77777777" w:rsidR="004D2BFF" w:rsidRDefault="004D2BFF">
      <w:pPr>
        <w:jc w:val="both"/>
        <w:rPr>
          <w:bCs/>
          <w:sz w:val="20"/>
          <w:szCs w:val="20"/>
        </w:rPr>
      </w:pPr>
      <w:r>
        <w:rPr>
          <w:b/>
          <w:bCs/>
          <w:i/>
        </w:rPr>
        <w:t>Coordinateur de la filière </w:t>
      </w:r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Pr. Rochdi MESSOUSSI</w:t>
      </w:r>
      <w:r>
        <w:rPr>
          <w:bCs/>
          <w:sz w:val="20"/>
          <w:szCs w:val="20"/>
        </w:rPr>
        <w:tab/>
        <w:t xml:space="preserve"> </w:t>
      </w:r>
      <w:hyperlink r:id="rId8" w:history="1">
        <w:r>
          <w:rPr>
            <w:rStyle w:val="Lienhypertexte"/>
          </w:rPr>
          <w:t>messoussi@gmail.com</w:t>
        </w:r>
      </w:hyperlink>
      <w:r>
        <w:rPr>
          <w:bCs/>
          <w:sz w:val="20"/>
          <w:szCs w:val="20"/>
        </w:rPr>
        <w:t xml:space="preserve">  </w:t>
      </w:r>
    </w:p>
    <w:p w14:paraId="738F86C0" w14:textId="77777777" w:rsidR="001C7B2B" w:rsidRDefault="001C7B2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TEL : 06 24 31 27 95</w:t>
      </w:r>
    </w:p>
    <w:p w14:paraId="6431633E" w14:textId="77777777" w:rsidR="004D2BFF" w:rsidRDefault="004D2BFF">
      <w:pPr>
        <w:ind w:left="35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Laboratoire des Systèmes de Télécommunications et Ingénierie de la Décision</w:t>
      </w:r>
    </w:p>
    <w:p w14:paraId="55B92627" w14:textId="77777777" w:rsidR="004D2BFF" w:rsidRDefault="004D2BFF">
      <w:pPr>
        <w:ind w:left="3557"/>
        <w:jc w:val="both"/>
      </w:pPr>
      <w:r>
        <w:rPr>
          <w:sz w:val="20"/>
          <w:szCs w:val="20"/>
        </w:rPr>
        <w:t>Département de Physique, Faculté des Sciences, B.P 133 – Kénitra 14000.</w:t>
      </w:r>
    </w:p>
    <w:sectPr w:rsidR="004D2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851" w:bottom="765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38A2" w14:textId="77777777" w:rsidR="004F61C7" w:rsidRDefault="004F61C7">
      <w:r>
        <w:separator/>
      </w:r>
    </w:p>
  </w:endnote>
  <w:endnote w:type="continuationSeparator" w:id="0">
    <w:p w14:paraId="4DE263F6" w14:textId="77777777" w:rsidR="004F61C7" w:rsidRDefault="004F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F9EA" w14:textId="77777777" w:rsidR="00C50AEC" w:rsidRDefault="00C50AE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3ADE" w14:textId="77777777" w:rsidR="0014439C" w:rsidRDefault="00002AFC">
    <w:pPr>
      <w:pStyle w:val="En-tte"/>
      <w:tabs>
        <w:tab w:val="clear" w:pos="4536"/>
        <w:tab w:val="clear" w:pos="9072"/>
      </w:tabs>
      <w:jc w:val="center"/>
      <w:rPr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ADFF50" wp14:editId="3A28A6A2">
              <wp:simplePos x="0" y="0"/>
              <wp:positionH relativeFrom="column">
                <wp:posOffset>14605</wp:posOffset>
              </wp:positionH>
              <wp:positionV relativeFrom="paragraph">
                <wp:posOffset>37465</wp:posOffset>
              </wp:positionV>
              <wp:extent cx="6299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0"/>
                      </a:xfrm>
                      <a:prstGeom prst="line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97.1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" strokeweight=".74pt">
              <v:stroke joinstyle="miter"/>
              <v:shadow opacity="49150f"/>
            </v:line>
          </w:pict>
        </mc:Fallback>
      </mc:AlternateContent>
    </w:r>
  </w:p>
  <w:p w14:paraId="1F0B4B77" w14:textId="77777777" w:rsidR="0014439C" w:rsidRDefault="0014439C">
    <w:pPr>
      <w:pStyle w:val="En-tte"/>
      <w:tabs>
        <w:tab w:val="clear" w:pos="4536"/>
        <w:tab w:val="clear" w:pos="9072"/>
      </w:tabs>
      <w:ind w:left="-851" w:right="-851"/>
      <w:jc w:val="center"/>
      <w:rPr>
        <w:sz w:val="20"/>
        <w:szCs w:val="20"/>
      </w:rPr>
    </w:pPr>
    <w:r>
      <w:rPr>
        <w:sz w:val="20"/>
        <w:szCs w:val="20"/>
      </w:rPr>
      <w:t xml:space="preserve">Université Ibn </w:t>
    </w:r>
    <w:proofErr w:type="spellStart"/>
    <w:r>
      <w:rPr>
        <w:sz w:val="20"/>
        <w:szCs w:val="20"/>
      </w:rPr>
      <w:t>Tofaïl</w:t>
    </w:r>
    <w:proofErr w:type="spellEnd"/>
    <w:r>
      <w:rPr>
        <w:sz w:val="20"/>
        <w:szCs w:val="20"/>
      </w:rPr>
      <w:t xml:space="preserve">      Faculté des Sciences       Département de Physique     B.P 133 – Kénitra 14000  Maroc</w:t>
    </w:r>
  </w:p>
  <w:p w14:paraId="0F5ACE87" w14:textId="77777777" w:rsidR="0014439C" w:rsidRDefault="0014439C">
    <w:pPr>
      <w:pStyle w:val="En-tte"/>
      <w:tabs>
        <w:tab w:val="clear" w:pos="4536"/>
        <w:tab w:val="clear" w:pos="9072"/>
      </w:tabs>
      <w:ind w:left="-851" w:right="-851"/>
      <w:jc w:val="center"/>
      <w:rPr>
        <w:sz w:val="20"/>
        <w:szCs w:val="20"/>
      </w:rPr>
    </w:pPr>
    <w:r>
      <w:rPr>
        <w:sz w:val="20"/>
        <w:szCs w:val="20"/>
      </w:rPr>
      <w:t xml:space="preserve">Tél : 212  5 37 32 94 24                Fax : 212 5 37 32 94 33.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BB0C" w14:textId="77777777" w:rsidR="00C50AEC" w:rsidRDefault="00C50A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97DD6" w14:textId="77777777" w:rsidR="004F61C7" w:rsidRDefault="004F61C7">
      <w:r>
        <w:separator/>
      </w:r>
    </w:p>
  </w:footnote>
  <w:footnote w:type="continuationSeparator" w:id="0">
    <w:p w14:paraId="64BF899D" w14:textId="77777777" w:rsidR="004F61C7" w:rsidRDefault="004F6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FBEF" w14:textId="77777777" w:rsidR="00C50AEC" w:rsidRDefault="00C50AE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12FC" w14:textId="77777777" w:rsidR="0014439C" w:rsidRDefault="00002AFC">
    <w:pPr>
      <w:pStyle w:val="En-tte"/>
      <w:jc w:val="center"/>
      <w:rPr>
        <w:b/>
        <w:smallCaps/>
      </w:rPr>
    </w:pPr>
    <w:r>
      <w:rPr>
        <w:noProof/>
        <w:lang w:eastAsia="fr-FR"/>
      </w:rPr>
      <w:drawing>
        <wp:inline distT="0" distB="0" distL="0" distR="0" wp14:anchorId="2615E242" wp14:editId="3095C4DC">
          <wp:extent cx="731520" cy="72136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1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54A1887" w14:textId="77777777" w:rsidR="0014439C" w:rsidRDefault="0014439C">
    <w:pPr>
      <w:jc w:val="center"/>
      <w:rPr>
        <w:b/>
        <w:smallCaps/>
      </w:rPr>
    </w:pPr>
    <w:r>
      <w:rPr>
        <w:b/>
        <w:smallCaps/>
      </w:rPr>
      <w:t>Faculté des Sciences</w:t>
    </w:r>
  </w:p>
  <w:p w14:paraId="769BC649" w14:textId="77777777" w:rsidR="0014439C" w:rsidRDefault="0014439C">
    <w:pPr>
      <w:pStyle w:val="En-tte"/>
      <w:jc w:val="center"/>
      <w:rPr>
        <w:b/>
        <w:smallCaps/>
      </w:rPr>
    </w:pPr>
    <w:r>
      <w:rPr>
        <w:b/>
        <w:smallCaps/>
      </w:rPr>
      <w:t>Kénitra</w:t>
    </w:r>
  </w:p>
  <w:p w14:paraId="5112D727" w14:textId="77777777" w:rsidR="0014439C" w:rsidRDefault="0014439C" w:rsidP="00C50AE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9F0A" w14:textId="77777777" w:rsidR="00C50AEC" w:rsidRDefault="00C50AE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6EA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88" w:hanging="360"/>
      </w:pPr>
      <w:rPr>
        <w:rFonts w:ascii="Times New Roman" w:hAnsi="Times New Roman" w:cs="Times New Roman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88" w:hanging="36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E"/>
    <w:rsid w:val="00002AFC"/>
    <w:rsid w:val="00060529"/>
    <w:rsid w:val="000D10C2"/>
    <w:rsid w:val="0011591E"/>
    <w:rsid w:val="0014439C"/>
    <w:rsid w:val="001C7B2B"/>
    <w:rsid w:val="003C75E4"/>
    <w:rsid w:val="003D7DA1"/>
    <w:rsid w:val="003E5C4D"/>
    <w:rsid w:val="004514DD"/>
    <w:rsid w:val="00465F7C"/>
    <w:rsid w:val="0047054C"/>
    <w:rsid w:val="004D2BFF"/>
    <w:rsid w:val="004F61C7"/>
    <w:rsid w:val="005C4916"/>
    <w:rsid w:val="006C793E"/>
    <w:rsid w:val="008265C7"/>
    <w:rsid w:val="00893720"/>
    <w:rsid w:val="00A31A11"/>
    <w:rsid w:val="00B11354"/>
    <w:rsid w:val="00C50AEC"/>
    <w:rsid w:val="00C82E7E"/>
    <w:rsid w:val="00CA77C0"/>
    <w:rsid w:val="00CE3BBB"/>
    <w:rsid w:val="00DC639C"/>
    <w:rsid w:val="00DF307C"/>
    <w:rsid w:val="00E96453"/>
    <w:rsid w:val="00EB0FAF"/>
    <w:rsid w:val="00F045F0"/>
    <w:rsid w:val="00F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29B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4956" w:firstLine="0"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240"/>
      <w:ind w:left="4956" w:firstLine="709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before="240" w:after="240"/>
      <w:ind w:left="4247" w:firstLine="709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120"/>
      <w:ind w:left="1416" w:firstLine="708"/>
      <w:outlineLvl w:val="7"/>
    </w:pPr>
    <w:rPr>
      <w:b/>
      <w:bCs/>
      <w:sz w:val="40"/>
      <w:szCs w:val="4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MS Mincho" w:hAnsi="Times New Roman" w:cs="Times New Roman"/>
      <w:b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MS Mincho" w:hAnsi="Times New Roman" w:cs="Times New Roman"/>
      <w:b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before="120"/>
      <w:jc w:val="both"/>
    </w:pPr>
    <w:rPr>
      <w:i/>
      <w:iCs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line="440" w:lineRule="exact"/>
      <w:ind w:firstLine="720"/>
      <w:jc w:val="both"/>
    </w:pPr>
    <w:rPr>
      <w:sz w:val="28"/>
      <w:szCs w:val="28"/>
    </w:rPr>
  </w:style>
  <w:style w:type="paragraph" w:customStyle="1" w:styleId="Retraitcorpsdetexte21">
    <w:name w:val="Retrait corps de texte 21"/>
    <w:basedOn w:val="Normal"/>
    <w:pPr>
      <w:ind w:firstLine="708"/>
      <w:jc w:val="both"/>
    </w:pPr>
    <w:rPr>
      <w:sz w:val="28"/>
      <w:szCs w:val="28"/>
    </w:rPr>
  </w:style>
  <w:style w:type="paragraph" w:customStyle="1" w:styleId="Corpsdetexte21">
    <w:name w:val="Corps de texte 21"/>
    <w:basedOn w:val="Normal"/>
    <w:pPr>
      <w:spacing w:before="120" w:line="480" w:lineRule="auto"/>
      <w:jc w:val="both"/>
    </w:pPr>
  </w:style>
  <w:style w:type="paragraph" w:customStyle="1" w:styleId="titre">
    <w:name w:val="titre"/>
    <w:basedOn w:val="Normal"/>
    <w:pPr>
      <w:spacing w:before="100" w:after="100"/>
    </w:pPr>
    <w:rPr>
      <w:rFonts w:ascii="Verdana" w:hAnsi="Verdana"/>
      <w:b/>
      <w:bCs/>
      <w:color w:val="000000"/>
      <w:sz w:val="27"/>
      <w:szCs w:val="27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go">
    <w:name w:val="go"/>
    <w:basedOn w:val="Policepardfaut"/>
    <w:rsid w:val="001C7B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4956" w:firstLine="0"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240" w:after="240"/>
      <w:ind w:left="4956" w:firstLine="709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before="240" w:after="240"/>
      <w:ind w:left="4247" w:firstLine="709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before="120"/>
      <w:ind w:left="1416" w:firstLine="708"/>
      <w:outlineLvl w:val="7"/>
    </w:pPr>
    <w:rPr>
      <w:b/>
      <w:bCs/>
      <w:sz w:val="40"/>
      <w:szCs w:val="4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MS Mincho" w:hAnsi="Times New Roman" w:cs="Times New Roman"/>
      <w:b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MS Mincho" w:hAnsi="Times New Roman" w:cs="Times New Roman"/>
      <w:b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before="120"/>
      <w:jc w:val="both"/>
    </w:pPr>
    <w:rPr>
      <w:i/>
      <w:iCs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line="440" w:lineRule="exact"/>
      <w:ind w:firstLine="720"/>
      <w:jc w:val="both"/>
    </w:pPr>
    <w:rPr>
      <w:sz w:val="28"/>
      <w:szCs w:val="28"/>
    </w:rPr>
  </w:style>
  <w:style w:type="paragraph" w:customStyle="1" w:styleId="Retraitcorpsdetexte21">
    <w:name w:val="Retrait corps de texte 21"/>
    <w:basedOn w:val="Normal"/>
    <w:pPr>
      <w:ind w:firstLine="708"/>
      <w:jc w:val="both"/>
    </w:pPr>
    <w:rPr>
      <w:sz w:val="28"/>
      <w:szCs w:val="28"/>
    </w:rPr>
  </w:style>
  <w:style w:type="paragraph" w:customStyle="1" w:styleId="Corpsdetexte21">
    <w:name w:val="Corps de texte 21"/>
    <w:basedOn w:val="Normal"/>
    <w:pPr>
      <w:spacing w:before="120" w:line="480" w:lineRule="auto"/>
      <w:jc w:val="both"/>
    </w:pPr>
  </w:style>
  <w:style w:type="paragraph" w:customStyle="1" w:styleId="titre">
    <w:name w:val="titre"/>
    <w:basedOn w:val="Normal"/>
    <w:pPr>
      <w:spacing w:before="100" w:after="100"/>
    </w:pPr>
    <w:rPr>
      <w:rFonts w:ascii="Verdana" w:hAnsi="Verdana"/>
      <w:b/>
      <w:bCs/>
      <w:color w:val="000000"/>
      <w:sz w:val="27"/>
      <w:szCs w:val="27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go">
    <w:name w:val="go"/>
    <w:basedOn w:val="Policepardfaut"/>
    <w:rsid w:val="001C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ssoussi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Monsieur le Recteur de l’Université Ibn Tofaïl</vt:lpstr>
    </vt:vector>
  </TitlesOfParts>
  <Company/>
  <LinksUpToDate>false</LinksUpToDate>
  <CharactersWithSpaces>2995</CharactersWithSpaces>
  <SharedDoc>false</SharedDoc>
  <HLinks>
    <vt:vector size="6" baseType="variant"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mailto:messoussi@gmail.com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Monsieur le Recteur de l’Université Ibn Tofaïl</dc:title>
  <dc:subject/>
  <dc:creator>chimie</dc:creator>
  <cp:keywords/>
  <cp:lastModifiedBy>Messoussi</cp:lastModifiedBy>
  <cp:revision>2</cp:revision>
  <cp:lastPrinted>2015-07-22T16:21:00Z</cp:lastPrinted>
  <dcterms:created xsi:type="dcterms:W3CDTF">2017-07-04T10:19:00Z</dcterms:created>
  <dcterms:modified xsi:type="dcterms:W3CDTF">2017-07-04T10:19:00Z</dcterms:modified>
</cp:coreProperties>
</file>